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5-23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bsstelle I.0 Amtsblatt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rausgabe, Produktion, Druck und Verteilung eines Amtsblattes an alle Haushalte der Stadt Kaiserslautern (incl. Ortsbezirke)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